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51"/>
      </w:tblGrid>
      <w:tr w:rsidR="005D6884" w:rsidRPr="00384E9E" w14:paraId="5313513B" w14:textId="77777777" w:rsidTr="00384E9E">
        <w:tc>
          <w:tcPr>
            <w:tcW w:w="2405" w:type="dxa"/>
            <w:shd w:val="clear" w:color="auto" w:fill="auto"/>
          </w:tcPr>
          <w:p w14:paraId="3559F35E" w14:textId="46EF992D" w:rsidR="005D6884" w:rsidRPr="00384E9E" w:rsidRDefault="000B0301" w:rsidP="00384E9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0D41BE0" wp14:editId="033DA5FF">
                  <wp:extent cx="1117600" cy="69847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sentation animatio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434" cy="698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1" w:type="dxa"/>
            <w:shd w:val="clear" w:color="auto" w:fill="auto"/>
          </w:tcPr>
          <w:p w14:paraId="56DA2933" w14:textId="77777777" w:rsidR="005D6884" w:rsidRDefault="005D6884" w:rsidP="004B0CA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84E9E">
              <w:rPr>
                <w:rFonts w:ascii="Arial" w:hAnsi="Arial" w:cs="Arial"/>
                <w:sz w:val="28"/>
                <w:szCs w:val="28"/>
              </w:rPr>
              <w:t>Nom de la séquence :</w:t>
            </w:r>
            <w:r w:rsidR="004B0C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5269D" w:rsidRPr="004B0CAD">
              <w:rPr>
                <w:rFonts w:ascii="Arial" w:hAnsi="Arial" w:cs="Arial"/>
                <w:b/>
                <w:sz w:val="28"/>
                <w:szCs w:val="28"/>
              </w:rPr>
              <w:t>Voie fluviale et obstacle</w:t>
            </w:r>
          </w:p>
          <w:p w14:paraId="0A6B7162" w14:textId="77777777" w:rsidR="004B0CAD" w:rsidRDefault="004B0CAD" w:rsidP="004B0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- </w:t>
            </w:r>
            <w:r w:rsidRPr="003A3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Exprimer sa pensée à l’aide d’outils de description adaptés : croquis, schémas, graphes, diagrammes, tableaux.</w:t>
            </w:r>
          </w:p>
          <w:p w14:paraId="56E966A3" w14:textId="77777777" w:rsidR="004B0CAD" w:rsidRPr="004B0CAD" w:rsidRDefault="004B0CAD" w:rsidP="004B0CA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6884" w:rsidRPr="00384E9E" w14:paraId="2A56DA89" w14:textId="77777777" w:rsidTr="0005269D">
        <w:trPr>
          <w:trHeight w:val="1169"/>
        </w:trPr>
        <w:tc>
          <w:tcPr>
            <w:tcW w:w="10456" w:type="dxa"/>
            <w:gridSpan w:val="2"/>
            <w:shd w:val="clear" w:color="auto" w:fill="auto"/>
          </w:tcPr>
          <w:p w14:paraId="2720325B" w14:textId="77777777" w:rsidR="00B20C93" w:rsidRPr="00384E9E" w:rsidRDefault="00C963DC" w:rsidP="00384E9E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>Présentation du contexte pédagogique</w:t>
            </w:r>
          </w:p>
          <w:p w14:paraId="19389272" w14:textId="77777777" w:rsidR="00384E9E" w:rsidRPr="004B0CAD" w:rsidRDefault="0005269D" w:rsidP="00384E9E">
            <w:pPr>
              <w:spacing w:after="0" w:line="240" w:lineRule="auto"/>
              <w:rPr>
                <w:rFonts w:ascii="Arial" w:hAnsi="Arial" w:cs="Arial"/>
              </w:rPr>
            </w:pPr>
            <w:r w:rsidRPr="004B0CAD">
              <w:rPr>
                <w:rFonts w:ascii="Arial" w:eastAsia="Times New Roman" w:hAnsi="Arial" w:cs="Arial"/>
                <w:color w:val="000000"/>
                <w:lang w:eastAsia="fr-FR"/>
              </w:rPr>
              <w:t>Cette séquence permet de découvrir, choisir, identifier une bonne solution, parmi les 5 proposées pour franchir une dénivellation, plus ou moins importante, par voie fluviale. Les solutions proposées mettent en avant des principes de fonctionnement connus.</w:t>
            </w:r>
          </w:p>
        </w:tc>
      </w:tr>
      <w:tr w:rsidR="00744F96" w:rsidRPr="00384E9E" w14:paraId="41747BF6" w14:textId="77777777" w:rsidTr="00482E10">
        <w:trPr>
          <w:trHeight w:val="3119"/>
        </w:trPr>
        <w:tc>
          <w:tcPr>
            <w:tcW w:w="10456" w:type="dxa"/>
            <w:gridSpan w:val="2"/>
            <w:shd w:val="clear" w:color="auto" w:fill="auto"/>
          </w:tcPr>
          <w:p w14:paraId="610A794F" w14:textId="77777777" w:rsidR="00744F96" w:rsidRPr="00384E9E" w:rsidRDefault="00744F96" w:rsidP="00384E9E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Déroulement de la séquence </w:t>
            </w:r>
          </w:p>
          <w:p w14:paraId="69DCA6BC" w14:textId="77777777" w:rsidR="00744F96" w:rsidRDefault="00744F96" w:rsidP="004B0C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</w:p>
          <w:p w14:paraId="50F56EBC" w14:textId="77777777" w:rsidR="004B0CAD" w:rsidRDefault="004B0CAD" w:rsidP="004B0CAD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4B0CAD">
              <w:rPr>
                <w:rFonts w:ascii="Arial" w:hAnsi="Arial" w:cs="Arial"/>
                <w:i/>
                <w:sz w:val="28"/>
                <w:szCs w:val="28"/>
                <w:u w:val="single"/>
              </w:rPr>
              <w:t>Activité 1</w:t>
            </w:r>
          </w:p>
          <w:p w14:paraId="72A60679" w14:textId="4815E43F" w:rsidR="004B0CAD" w:rsidRDefault="004B0CAD" w:rsidP="004B0CAD">
            <w:pPr>
              <w:spacing w:after="0" w:line="240" w:lineRule="auto"/>
              <w:rPr>
                <w:rFonts w:ascii="Arial" w:hAnsi="Arial" w:cs="Arial"/>
              </w:rPr>
            </w:pPr>
            <w:r w:rsidRPr="004B0CAD">
              <w:rPr>
                <w:rFonts w:ascii="Arial" w:hAnsi="Arial" w:cs="Arial"/>
              </w:rPr>
              <w:t>La situation déclenchante</w:t>
            </w:r>
            <w:r w:rsidR="00BD5D90">
              <w:rPr>
                <w:rFonts w:ascii="Arial" w:hAnsi="Arial" w:cs="Arial"/>
              </w:rPr>
              <w:t xml:space="preserve"> (</w:t>
            </w:r>
            <w:proofErr w:type="spellStart"/>
            <w:r w:rsidR="00BD5D90" w:rsidRPr="00BD5D90">
              <w:rPr>
                <w:rFonts w:ascii="Arial" w:hAnsi="Arial" w:cs="Arial"/>
              </w:rPr>
              <w:t>Situation_declenchante</w:t>
            </w:r>
            <w:proofErr w:type="spellEnd"/>
            <w:r w:rsidR="00BD5D90">
              <w:rPr>
                <w:rFonts w:ascii="Arial" w:hAnsi="Arial" w:cs="Arial"/>
              </w:rPr>
              <w:t>)</w:t>
            </w:r>
            <w:r w:rsidRPr="004B0CAD">
              <w:rPr>
                <w:rFonts w:ascii="Arial" w:hAnsi="Arial" w:cs="Arial"/>
              </w:rPr>
              <w:t xml:space="preserve"> est présen</w:t>
            </w:r>
            <w:r w:rsidR="003649D7">
              <w:rPr>
                <w:rFonts w:ascii="Arial" w:hAnsi="Arial" w:cs="Arial"/>
              </w:rPr>
              <w:t>tée par l’enseignant aux élèves et doit faire émerger la problématique.</w:t>
            </w:r>
          </w:p>
          <w:p w14:paraId="316457F6" w14:textId="4B7E3E80" w:rsidR="00940537" w:rsidRPr="00940537" w:rsidRDefault="00940537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hAnsi="Arial" w:cs="Arial"/>
                <w:b/>
                <w:color w:val="548DD4" w:themeColor="text2" w:themeTint="99"/>
                <w:u w:val="single"/>
              </w:rPr>
              <w:t>Problématique</w:t>
            </w:r>
          </w:p>
          <w:p w14:paraId="66534A8A" w14:textId="77777777" w:rsidR="000C73D9" w:rsidRDefault="000C73D9" w:rsidP="000C73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</w:pPr>
            <w:r w:rsidRPr="000C73D9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>Comment franchir un obstacle plus ou moins important par voie fluviale ?</w:t>
            </w:r>
          </w:p>
          <w:p w14:paraId="00F90A50" w14:textId="23AF4B0D" w:rsidR="00940537" w:rsidRPr="00940537" w:rsidRDefault="00940537" w:rsidP="000C73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eastAsia="Times New Roman" w:hAnsi="Arial" w:cs="Arial"/>
                <w:b/>
                <w:color w:val="548DD4" w:themeColor="text2" w:themeTint="99"/>
                <w:u w:val="single"/>
                <w:lang w:eastAsia="fr-FR"/>
              </w:rPr>
              <w:t>Mes propositions</w:t>
            </w:r>
          </w:p>
          <w:p w14:paraId="245F7045" w14:textId="77777777" w:rsidR="004B0CAD" w:rsidRDefault="004B0CAD" w:rsidP="004B0CAD">
            <w:pPr>
              <w:spacing w:after="0" w:line="240" w:lineRule="auto"/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</w:pPr>
            <w:r w:rsidRPr="004B0CAD">
              <w:rPr>
                <w:rFonts w:ascii="Arial" w:eastAsia="Times New Roman" w:hAnsi="Arial" w:cs="Arial"/>
                <w:color w:val="000000"/>
                <w:lang w:eastAsia="fr-FR"/>
              </w:rPr>
              <w:t xml:space="preserve">Les élèves recherchent </w:t>
            </w:r>
            <w:r w:rsidRPr="004B0CAD">
              <w:rPr>
                <w:rFonts w:ascii="Arial" w:eastAsia="Times New Roman" w:hAnsi="Arial" w:cs="Arial"/>
                <w:lang w:eastAsia="fr-FR"/>
              </w:rPr>
              <w:t xml:space="preserve">des solutions possibles pour franchir </w:t>
            </w:r>
            <w:r>
              <w:rPr>
                <w:rFonts w:ascii="Arial" w:eastAsia="Times New Roman" w:hAnsi="Arial" w:cs="Arial"/>
                <w:lang w:eastAsia="fr-FR"/>
              </w:rPr>
              <w:t>l’obstacle</w:t>
            </w:r>
            <w:r w:rsidRPr="004B0CAD">
              <w:rPr>
                <w:rFonts w:ascii="Arial" w:eastAsia="Times New Roman" w:hAnsi="Arial" w:cs="Arial"/>
                <w:lang w:eastAsia="fr-FR"/>
              </w:rPr>
              <w:t xml:space="preserve"> présenté</w:t>
            </w:r>
            <w:r w:rsidRPr="004B0CAD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 xml:space="preserve">. </w:t>
            </w:r>
          </w:p>
          <w:p w14:paraId="7C62BC43" w14:textId="77777777" w:rsidR="004B0CAD" w:rsidRPr="004B0CAD" w:rsidRDefault="004B0CAD" w:rsidP="004B0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940537">
              <w:rPr>
                <w:rFonts w:ascii="Arial" w:eastAsia="Times New Roman" w:hAnsi="Arial" w:cs="Arial"/>
                <w:lang w:eastAsia="fr-FR"/>
              </w:rPr>
              <w:t>Ils réalisent des croquis légendés associés à un texte explicatif  pour chacune des solutions techniques proposées.</w:t>
            </w:r>
            <w:r>
              <w:rPr>
                <w:rFonts w:ascii="Arial" w:eastAsia="Times New Roman" w:hAnsi="Arial" w:cs="Arial"/>
                <w:color w:val="000000"/>
                <w:lang w:eastAsia="fr-FR"/>
              </w:rPr>
              <w:t xml:space="preserve"> (Il faut au moins une solution par élève)</w:t>
            </w:r>
          </w:p>
          <w:p w14:paraId="72DD5531" w14:textId="2D8B2847" w:rsidR="004B0CAD" w:rsidRDefault="004B0CAD" w:rsidP="004B0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4B0CAD">
              <w:rPr>
                <w:rFonts w:ascii="Arial" w:eastAsia="Times New Roman" w:hAnsi="Arial" w:cs="Arial"/>
                <w:color w:val="000000"/>
                <w:lang w:eastAsia="fr-FR"/>
              </w:rPr>
              <w:t>Présentation des prop</w:t>
            </w:r>
            <w:r>
              <w:rPr>
                <w:rFonts w:ascii="Arial" w:eastAsia="Times New Roman" w:hAnsi="Arial" w:cs="Arial"/>
                <w:color w:val="000000"/>
                <w:lang w:eastAsia="fr-FR"/>
              </w:rPr>
              <w:t xml:space="preserve">ositions de croquis légendés des élèves et </w:t>
            </w:r>
            <w:r w:rsidR="00D22611">
              <w:rPr>
                <w:rFonts w:ascii="Arial" w:eastAsia="Times New Roman" w:hAnsi="Arial" w:cs="Arial"/>
                <w:color w:val="000000"/>
                <w:lang w:eastAsia="fr-FR"/>
              </w:rPr>
              <w:t>échanges</w:t>
            </w:r>
            <w:r w:rsidRPr="004B0CAD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  <w:p w14:paraId="301A2692" w14:textId="341BC77F" w:rsidR="004B0CAD" w:rsidRPr="00940537" w:rsidRDefault="004B0CAD" w:rsidP="00940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48DD4" w:themeColor="text2" w:themeTint="99"/>
                <w:u w:val="single"/>
                <w:lang w:eastAsia="fr-FR"/>
              </w:rPr>
            </w:pPr>
            <w:r w:rsidRPr="00940537">
              <w:rPr>
                <w:rFonts w:ascii="Arial" w:eastAsia="Times New Roman" w:hAnsi="Arial" w:cs="Arial"/>
                <w:b/>
                <w:color w:val="548DD4" w:themeColor="text2" w:themeTint="99"/>
                <w:u w:val="single"/>
                <w:lang w:eastAsia="fr-FR"/>
              </w:rPr>
              <w:t>Bilan</w:t>
            </w:r>
          </w:p>
          <w:p w14:paraId="76468CEC" w14:textId="77777777" w:rsidR="000C73D9" w:rsidRPr="000C73D9" w:rsidRDefault="000C73D9" w:rsidP="000C73D9">
            <w:pPr>
              <w:spacing w:after="0" w:line="240" w:lineRule="auto"/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</w:pPr>
            <w:r w:rsidRPr="000C73D9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>Il est possible de trouver différentes solutions techniques pour un même problème.</w:t>
            </w:r>
          </w:p>
          <w:p w14:paraId="0B992A6E" w14:textId="77777777" w:rsidR="000C73D9" w:rsidRDefault="000C73D9" w:rsidP="000C73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0C73D9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>Le croquis légendé est un outil de communication qui permet d’expliquer le principe de fonctionnement d’un système. La qualité d’un croquis est un élément déterminant à sa compréhension</w:t>
            </w:r>
            <w:r w:rsidRPr="000C73D9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  <w:p w14:paraId="0DFD78A2" w14:textId="77777777" w:rsidR="000C73D9" w:rsidRDefault="000C73D9" w:rsidP="000C73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14:paraId="50099AF2" w14:textId="77777777" w:rsidR="000C73D9" w:rsidRDefault="000C73D9" w:rsidP="000C73D9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Activité 2</w:t>
            </w:r>
          </w:p>
          <w:p w14:paraId="1B8A0351" w14:textId="77777777" w:rsidR="000C73D9" w:rsidRDefault="000C73D9" w:rsidP="000C73D9">
            <w:pPr>
              <w:spacing w:after="0" w:line="240" w:lineRule="auto"/>
              <w:rPr>
                <w:rFonts w:ascii="Arial" w:hAnsi="Arial" w:cs="Arial"/>
              </w:rPr>
            </w:pPr>
            <w:r w:rsidRPr="000C73D9">
              <w:rPr>
                <w:rFonts w:ascii="Arial" w:hAnsi="Arial" w:cs="Arial"/>
              </w:rPr>
              <w:t xml:space="preserve">L’animation </w:t>
            </w:r>
            <w:r>
              <w:rPr>
                <w:rFonts w:ascii="Arial" w:hAnsi="Arial" w:cs="Arial"/>
              </w:rPr>
              <w:t>est présentée rapidement par l’enseignant qui montre surtout les solutions réelles.</w:t>
            </w:r>
          </w:p>
          <w:p w14:paraId="01528E65" w14:textId="0211DC87" w:rsidR="00940537" w:rsidRPr="00940537" w:rsidRDefault="00940537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hAnsi="Arial" w:cs="Arial"/>
                <w:b/>
                <w:color w:val="548DD4" w:themeColor="text2" w:themeTint="99"/>
                <w:u w:val="single"/>
              </w:rPr>
              <w:t>Problématique</w:t>
            </w:r>
          </w:p>
          <w:p w14:paraId="18AE0642" w14:textId="77777777" w:rsidR="00A715DB" w:rsidRDefault="00A715DB" w:rsidP="00A715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</w:pPr>
            <w:r w:rsidRPr="002F3827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>Comment fonctionne ce système technique ?</w:t>
            </w:r>
          </w:p>
          <w:p w14:paraId="0245C9D0" w14:textId="6FD9D545" w:rsidR="00940537" w:rsidRPr="00940537" w:rsidRDefault="00940537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eastAsia="Times New Roman" w:hAnsi="Arial" w:cs="Arial"/>
                <w:b/>
                <w:color w:val="548DD4" w:themeColor="text2" w:themeTint="99"/>
                <w:u w:val="single"/>
                <w:lang w:eastAsia="fr-FR"/>
              </w:rPr>
              <w:t>Mes propositions</w:t>
            </w:r>
          </w:p>
          <w:p w14:paraId="6732BE8F" w14:textId="77777777" w:rsidR="000C73D9" w:rsidRDefault="000C73D9" w:rsidP="000C73D9">
            <w:pPr>
              <w:spacing w:after="0" w:line="240" w:lineRule="auto"/>
              <w:rPr>
                <w:rFonts w:ascii="Arial" w:hAnsi="Arial" w:cs="Arial"/>
              </w:rPr>
            </w:pPr>
            <w:r w:rsidRPr="00BD5D90">
              <w:rPr>
                <w:rFonts w:ascii="Arial" w:hAnsi="Arial" w:cs="Arial"/>
                <w:b/>
              </w:rPr>
              <w:t>Un système technique</w:t>
            </w:r>
            <w:r>
              <w:rPr>
                <w:rFonts w:ascii="Arial" w:hAnsi="Arial" w:cs="Arial"/>
              </w:rPr>
              <w:t xml:space="preserve"> (photo et texte explicatif) est fourni à chaque élève (copie d’écran de l’animation).</w:t>
            </w:r>
          </w:p>
          <w:p w14:paraId="20C550B6" w14:textId="77777777" w:rsidR="000C73D9" w:rsidRPr="00940537" w:rsidRDefault="000C73D9" w:rsidP="000C73D9">
            <w:pPr>
              <w:spacing w:after="0" w:line="240" w:lineRule="auto"/>
              <w:rPr>
                <w:rFonts w:ascii="Arial" w:hAnsi="Arial" w:cs="Arial"/>
              </w:rPr>
            </w:pPr>
            <w:r w:rsidRPr="00940537">
              <w:rPr>
                <w:rFonts w:ascii="Arial" w:hAnsi="Arial" w:cs="Arial"/>
              </w:rPr>
              <w:t>A partir de cela, il doit réaliser un ou des croquis légendés du système technique qui permettent de comprendre son fonctionnement.</w:t>
            </w:r>
          </w:p>
          <w:p w14:paraId="4CB62B03" w14:textId="77777777" w:rsidR="000C73D9" w:rsidRDefault="000C73D9" w:rsidP="000C73D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Chaque système est présenté par un élève</w:t>
            </w:r>
            <w:r w:rsidR="00A715DB">
              <w:rPr>
                <w:rFonts w:ascii="Arial" w:hAnsi="Arial" w:cs="Arial"/>
              </w:rPr>
              <w:t xml:space="preserve"> </w:t>
            </w:r>
          </w:p>
          <w:p w14:paraId="039CE437" w14:textId="77777777" w:rsidR="00A715DB" w:rsidRPr="00940537" w:rsidRDefault="00A715DB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hAnsi="Arial" w:cs="Arial"/>
                <w:b/>
                <w:color w:val="548DD4" w:themeColor="text2" w:themeTint="99"/>
                <w:u w:val="single"/>
              </w:rPr>
              <w:t>Bilan</w:t>
            </w:r>
          </w:p>
          <w:p w14:paraId="34EBC874" w14:textId="49AFD702" w:rsidR="000C73D9" w:rsidRPr="00A715DB" w:rsidRDefault="00A715DB" w:rsidP="000C73D9">
            <w:pPr>
              <w:spacing w:after="0" w:line="240" w:lineRule="auto"/>
              <w:rPr>
                <w:rFonts w:ascii="Arial" w:hAnsi="Arial" w:cs="Arial"/>
              </w:rPr>
            </w:pPr>
            <w:r w:rsidRPr="00A715DB">
              <w:rPr>
                <w:rFonts w:ascii="Arial" w:hAnsi="Arial" w:cs="Arial"/>
              </w:rPr>
              <w:t>Voir document</w:t>
            </w:r>
            <w:r w:rsidR="00BD5D90">
              <w:rPr>
                <w:rFonts w:ascii="Arial" w:hAnsi="Arial" w:cs="Arial"/>
              </w:rPr>
              <w:t xml:space="preserve"> _ »</w:t>
            </w:r>
            <w:r w:rsidR="00BD5D90" w:rsidRPr="00BD5D90">
              <w:rPr>
                <w:rFonts w:ascii="Arial" w:hAnsi="Arial" w:cs="Arial"/>
              </w:rPr>
              <w:t>Bilan-franchir-un-</w:t>
            </w:r>
            <w:proofErr w:type="spellStart"/>
            <w:r w:rsidR="00BD5D90" w:rsidRPr="00BD5D90">
              <w:rPr>
                <w:rFonts w:ascii="Arial" w:hAnsi="Arial" w:cs="Arial"/>
              </w:rPr>
              <w:t>denivele</w:t>
            </w:r>
            <w:proofErr w:type="spellEnd"/>
            <w:r w:rsidR="00BD5D90" w:rsidRPr="00BD5D90">
              <w:rPr>
                <w:rFonts w:ascii="Arial" w:hAnsi="Arial" w:cs="Arial"/>
              </w:rPr>
              <w:t>-par-voie-fluviale</w:t>
            </w:r>
            <w:r w:rsidR="00BD5D90">
              <w:rPr>
                <w:rFonts w:ascii="Arial" w:hAnsi="Arial" w:cs="Arial"/>
              </w:rPr>
              <w:t> »</w:t>
            </w:r>
          </w:p>
          <w:p w14:paraId="5475E600" w14:textId="77777777" w:rsidR="00A715DB" w:rsidRDefault="00A715DB" w:rsidP="000C73D9">
            <w:pPr>
              <w:spacing w:after="0" w:line="240" w:lineRule="auto"/>
              <w:rPr>
                <w:rFonts w:ascii="Arial" w:hAnsi="Arial" w:cs="Arial"/>
                <w:color w:val="548DD4" w:themeColor="text2" w:themeTint="99"/>
              </w:rPr>
            </w:pPr>
          </w:p>
          <w:p w14:paraId="4A05825D" w14:textId="77777777" w:rsidR="00A715DB" w:rsidRPr="00A715DB" w:rsidRDefault="00A715DB" w:rsidP="000C73D9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>Activité 3</w:t>
            </w:r>
          </w:p>
          <w:p w14:paraId="506706FF" w14:textId="77777777" w:rsidR="000C73D9" w:rsidRDefault="00A715DB" w:rsidP="00A715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L’enseignant présente les différentes situations (dénivelés différents) sur l’animation.</w:t>
            </w:r>
          </w:p>
          <w:p w14:paraId="6764CAF1" w14:textId="0E3E7E38" w:rsidR="00940537" w:rsidRPr="00940537" w:rsidRDefault="00940537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hAnsi="Arial" w:cs="Arial"/>
                <w:b/>
                <w:color w:val="548DD4" w:themeColor="text2" w:themeTint="99"/>
                <w:u w:val="single"/>
              </w:rPr>
              <w:t>Problématique</w:t>
            </w:r>
          </w:p>
          <w:p w14:paraId="3B242294" w14:textId="77777777" w:rsidR="00A715DB" w:rsidRDefault="00A715DB" w:rsidP="00A715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</w:pPr>
            <w:r w:rsidRPr="002F3827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>Quelle solution pour quel dénivelé ?</w:t>
            </w:r>
          </w:p>
          <w:p w14:paraId="015FEB02" w14:textId="00D714A9" w:rsidR="00940537" w:rsidRPr="00940537" w:rsidRDefault="00940537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eastAsia="Times New Roman" w:hAnsi="Arial" w:cs="Arial"/>
                <w:b/>
                <w:color w:val="548DD4" w:themeColor="text2" w:themeTint="99"/>
                <w:u w:val="single"/>
                <w:lang w:eastAsia="fr-FR"/>
              </w:rPr>
              <w:t>Mes propositions</w:t>
            </w:r>
          </w:p>
          <w:p w14:paraId="25297FEE" w14:textId="42C2390B" w:rsidR="00A715DB" w:rsidRPr="00940537" w:rsidRDefault="00940537" w:rsidP="00A715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Chaque élève dispose ensuite d’une copie d’écran d’une </w:t>
            </w:r>
            <w:r w:rsidRPr="00BD5D90">
              <w:rPr>
                <w:rFonts w:ascii="Arial" w:hAnsi="Arial" w:cs="Arial"/>
                <w:b/>
              </w:rPr>
              <w:t>situation</w:t>
            </w:r>
            <w:r>
              <w:rPr>
                <w:rFonts w:ascii="Arial" w:hAnsi="Arial" w:cs="Arial"/>
              </w:rPr>
              <w:t xml:space="preserve">. </w:t>
            </w:r>
            <w:r w:rsidR="00A715DB" w:rsidRPr="00940537">
              <w:rPr>
                <w:rFonts w:ascii="Arial" w:hAnsi="Arial" w:cs="Arial"/>
              </w:rPr>
              <w:t xml:space="preserve">Il doit choisir la solution la plus adaptée et expliquer son choix. </w:t>
            </w:r>
          </w:p>
          <w:p w14:paraId="441D92EB" w14:textId="77777777" w:rsidR="002F3827" w:rsidRDefault="00A715DB" w:rsidP="00A715DB">
            <w:pPr>
              <w:spacing w:after="0" w:line="240" w:lineRule="auto"/>
              <w:rPr>
                <w:rFonts w:ascii="Arial" w:hAnsi="Arial" w:cs="Arial"/>
              </w:rPr>
            </w:pPr>
            <w:r w:rsidRPr="00A715DB">
              <w:rPr>
                <w:rFonts w:ascii="Arial" w:hAnsi="Arial" w:cs="Arial"/>
              </w:rPr>
              <w:t>Une fois ce travail terminé,</w:t>
            </w:r>
            <w:r>
              <w:rPr>
                <w:rFonts w:ascii="Arial" w:hAnsi="Arial" w:cs="Arial"/>
              </w:rPr>
              <w:t xml:space="preserve"> l’enseignant présente sur l’animation les situations une par une</w:t>
            </w:r>
            <w:r w:rsidR="002F3827">
              <w:rPr>
                <w:rFonts w:ascii="Arial" w:hAnsi="Arial" w:cs="Arial"/>
              </w:rPr>
              <w:t>.</w:t>
            </w:r>
          </w:p>
          <w:p w14:paraId="5E433F12" w14:textId="2F946448" w:rsidR="002F3827" w:rsidRDefault="002F3827" w:rsidP="00A715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Pour chaque dénivelé, l’enseignant </w:t>
            </w:r>
            <w:r w:rsidR="00A715DB">
              <w:rPr>
                <w:rFonts w:ascii="Arial" w:hAnsi="Arial" w:cs="Arial"/>
              </w:rPr>
              <w:t xml:space="preserve"> interroge les élèves </w:t>
            </w:r>
            <w:r>
              <w:rPr>
                <w:rFonts w:ascii="Arial" w:hAnsi="Arial" w:cs="Arial"/>
              </w:rPr>
              <w:t>qui ont travaillé sur cette problématique. En fonction des propos</w:t>
            </w:r>
            <w:r w:rsidR="00BD5D90">
              <w:rPr>
                <w:rFonts w:ascii="Arial" w:hAnsi="Arial" w:cs="Arial"/>
              </w:rPr>
              <w:t>itions l’enseignant les teste (c</w:t>
            </w:r>
            <w:r>
              <w:rPr>
                <w:rFonts w:ascii="Arial" w:hAnsi="Arial" w:cs="Arial"/>
              </w:rPr>
              <w:t xml:space="preserve">ommencer </w:t>
            </w:r>
            <w:r w:rsidR="00BD5D90">
              <w:rPr>
                <w:rFonts w:ascii="Arial" w:hAnsi="Arial" w:cs="Arial"/>
              </w:rPr>
              <w:t xml:space="preserve">de préférence </w:t>
            </w:r>
            <w:r>
              <w:rPr>
                <w:rFonts w:ascii="Arial" w:hAnsi="Arial" w:cs="Arial"/>
              </w:rPr>
              <w:t>par les mauvaises solutions). La bonne solution permettra aux élèves de la visualiser en 3D avec l’animation.</w:t>
            </w:r>
          </w:p>
          <w:p w14:paraId="54D770F3" w14:textId="77C540AA" w:rsidR="002F3827" w:rsidRDefault="002F3827" w:rsidP="00A715D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Lorsque toutes les situations sont vues et validé</w:t>
            </w:r>
            <w:r w:rsidR="00486271"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</w:rPr>
              <w:t>, un bilan est réalisé.</w:t>
            </w:r>
          </w:p>
          <w:p w14:paraId="68150B31" w14:textId="77777777" w:rsidR="002F3827" w:rsidRPr="00940537" w:rsidRDefault="002F3827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48DD4" w:themeColor="text2" w:themeTint="99"/>
                <w:u w:val="single"/>
              </w:rPr>
            </w:pPr>
            <w:r w:rsidRPr="00940537">
              <w:rPr>
                <w:rFonts w:ascii="Arial" w:hAnsi="Arial" w:cs="Arial"/>
                <w:b/>
                <w:color w:val="548DD4" w:themeColor="text2" w:themeTint="99"/>
                <w:u w:val="single"/>
              </w:rPr>
              <w:t>Bilan</w:t>
            </w:r>
          </w:p>
          <w:p w14:paraId="0A5B4CBE" w14:textId="62B66446" w:rsidR="00A715DB" w:rsidRPr="002F3827" w:rsidRDefault="002F3827" w:rsidP="00A715DB">
            <w:pPr>
              <w:spacing w:after="0" w:line="240" w:lineRule="auto"/>
              <w:rPr>
                <w:rFonts w:ascii="Arial" w:hAnsi="Arial" w:cs="Arial"/>
                <w:color w:val="548DD4" w:themeColor="text2" w:themeTint="99"/>
              </w:rPr>
            </w:pPr>
            <w:r w:rsidRPr="002F3827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>Chaque système technique proposé tient compte des contraintes naturelles du terrain et de l’évolution des technologies.</w:t>
            </w:r>
          </w:p>
          <w:p w14:paraId="6B9BC4C0" w14:textId="77777777" w:rsidR="00A715DB" w:rsidRDefault="002F3827" w:rsidP="00A715DB">
            <w:pPr>
              <w:spacing w:after="0" w:line="240" w:lineRule="auto"/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</w:pPr>
            <w:r w:rsidRPr="002F3827"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  <w:t>Le fonctionnement des différentes solutions techniques fait référence au principe des vases communicants et au principe du contrepoids.</w:t>
            </w:r>
          </w:p>
          <w:p w14:paraId="51D7EEA3" w14:textId="77777777" w:rsidR="002F3827" w:rsidRDefault="002F3827" w:rsidP="00A715DB">
            <w:pPr>
              <w:spacing w:after="0" w:line="240" w:lineRule="auto"/>
              <w:rPr>
                <w:rFonts w:ascii="Arial" w:eastAsia="Times New Roman" w:hAnsi="Arial" w:cs="Arial"/>
                <w:color w:val="548DD4" w:themeColor="text2" w:themeTint="99"/>
                <w:lang w:eastAsia="fr-FR"/>
              </w:rPr>
            </w:pPr>
          </w:p>
          <w:p w14:paraId="14F2E740" w14:textId="77777777" w:rsidR="00940537" w:rsidRDefault="002F3827" w:rsidP="00940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40537">
              <w:rPr>
                <w:rFonts w:ascii="Arial" w:eastAsia="Times New Roman" w:hAnsi="Arial" w:cs="Arial"/>
                <w:b/>
                <w:color w:val="548DD4" w:themeColor="text2" w:themeTint="99"/>
                <w:u w:val="single"/>
                <w:lang w:eastAsia="fr-FR"/>
              </w:rPr>
              <w:t>Synthèse</w:t>
            </w:r>
          </w:p>
          <w:p w14:paraId="63EACAD7" w14:textId="459E3DD1" w:rsidR="002F3827" w:rsidRPr="002F3827" w:rsidRDefault="00BD5D90" w:rsidP="0094053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D5D90">
              <w:rPr>
                <w:rFonts w:ascii="Arial" w:eastAsia="Times New Roman" w:hAnsi="Arial" w:cs="Arial"/>
                <w:lang w:eastAsia="fr-FR"/>
              </w:rPr>
              <w:t>(otscis_2-1-1_et_2-1-2_niv1)</w:t>
            </w:r>
          </w:p>
        </w:tc>
      </w:tr>
    </w:tbl>
    <w:p w14:paraId="06D98230" w14:textId="77777777" w:rsidR="0072599F" w:rsidRPr="0072599F" w:rsidRDefault="0072599F" w:rsidP="0072599F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(*) </w:t>
      </w:r>
      <w:r w:rsidRPr="00940537">
        <w:rPr>
          <w:rFonts w:ascii="Arial" w:hAnsi="Arial" w:cs="Arial"/>
          <w:color w:val="0070C0"/>
          <w:sz w:val="24"/>
          <w:szCs w:val="24"/>
        </w:rPr>
        <w:t>Toutes les écritures de couleur bleu</w:t>
      </w:r>
      <w:r w:rsidR="000C73D9" w:rsidRPr="00940537">
        <w:rPr>
          <w:rFonts w:ascii="Arial" w:hAnsi="Arial" w:cs="Arial"/>
          <w:color w:val="0070C0"/>
          <w:sz w:val="24"/>
          <w:szCs w:val="24"/>
        </w:rPr>
        <w:t>e</w:t>
      </w:r>
      <w:r w:rsidRPr="00940537">
        <w:rPr>
          <w:rFonts w:ascii="Arial" w:hAnsi="Arial" w:cs="Arial"/>
          <w:color w:val="0070C0"/>
          <w:sz w:val="24"/>
          <w:szCs w:val="24"/>
        </w:rPr>
        <w:t xml:space="preserve"> correspondent aux traces écrites rédigées par l’élève</w:t>
      </w:r>
    </w:p>
    <w:sectPr w:rsidR="0072599F" w:rsidRPr="0072599F" w:rsidSect="0094053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4029A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FD5E9C"/>
    <w:multiLevelType w:val="hybridMultilevel"/>
    <w:tmpl w:val="272C1578"/>
    <w:lvl w:ilvl="0" w:tplc="B3E0081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2067F"/>
    <w:multiLevelType w:val="hybridMultilevel"/>
    <w:tmpl w:val="32207F96"/>
    <w:lvl w:ilvl="0" w:tplc="E820A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623D8"/>
    <w:multiLevelType w:val="hybridMultilevel"/>
    <w:tmpl w:val="400C6776"/>
    <w:lvl w:ilvl="0" w:tplc="CB10CD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69D"/>
    <w:rsid w:val="00015E8B"/>
    <w:rsid w:val="0005269D"/>
    <w:rsid w:val="00066D96"/>
    <w:rsid w:val="00091600"/>
    <w:rsid w:val="000B0301"/>
    <w:rsid w:val="000C73D9"/>
    <w:rsid w:val="001114C3"/>
    <w:rsid w:val="00114534"/>
    <w:rsid w:val="00157F8E"/>
    <w:rsid w:val="001F1247"/>
    <w:rsid w:val="002F3827"/>
    <w:rsid w:val="0036476B"/>
    <w:rsid w:val="003649D7"/>
    <w:rsid w:val="00384E9E"/>
    <w:rsid w:val="003D1F3B"/>
    <w:rsid w:val="003D2219"/>
    <w:rsid w:val="003F10CB"/>
    <w:rsid w:val="00412A14"/>
    <w:rsid w:val="004617EF"/>
    <w:rsid w:val="0046558A"/>
    <w:rsid w:val="00482E10"/>
    <w:rsid w:val="00486271"/>
    <w:rsid w:val="004B0CAD"/>
    <w:rsid w:val="004C7286"/>
    <w:rsid w:val="005061C0"/>
    <w:rsid w:val="00582490"/>
    <w:rsid w:val="005D6884"/>
    <w:rsid w:val="006618D5"/>
    <w:rsid w:val="006A3279"/>
    <w:rsid w:val="0072599F"/>
    <w:rsid w:val="00744F96"/>
    <w:rsid w:val="0087064B"/>
    <w:rsid w:val="008B1F59"/>
    <w:rsid w:val="008F1086"/>
    <w:rsid w:val="00940537"/>
    <w:rsid w:val="00972570"/>
    <w:rsid w:val="009B2155"/>
    <w:rsid w:val="00A37F9F"/>
    <w:rsid w:val="00A715DB"/>
    <w:rsid w:val="00B20C93"/>
    <w:rsid w:val="00B2220D"/>
    <w:rsid w:val="00BB5AEF"/>
    <w:rsid w:val="00BD5D90"/>
    <w:rsid w:val="00C963DC"/>
    <w:rsid w:val="00D22611"/>
    <w:rsid w:val="00F2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8759C0"/>
  <w15:docId w15:val="{B239644F-F974-4A15-9BA1-53F74CDE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B5AE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B03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0301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Jean-Michel RAYNAUD</cp:lastModifiedBy>
  <cp:revision>4</cp:revision>
  <dcterms:created xsi:type="dcterms:W3CDTF">2020-12-08T10:31:00Z</dcterms:created>
  <dcterms:modified xsi:type="dcterms:W3CDTF">2020-12-17T10:05:00Z</dcterms:modified>
  <cp:category/>
</cp:coreProperties>
</file>